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r>
        <w:rPr/>
        <w:t>Стоматологический рентген: основные виды и особенности выбора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успешной оперативной диагностики самых разнообразных патологий зубочелюстной системы сегодня активно используются </w:t>
      </w:r>
      <w:r>
        <w:rPr>
          <w:rFonts w:ascii="Times New Roman" w:hAnsi="Times New Roman"/>
          <w:b/>
          <w:bCs/>
          <w:sz w:val="24"/>
          <w:szCs w:val="24"/>
        </w:rPr>
        <w:t>рентгенологические стоматологические аппараты</w:t>
      </w:r>
      <w:r>
        <w:rPr>
          <w:rFonts w:ascii="Times New Roman" w:hAnsi="Times New Roman"/>
          <w:sz w:val="24"/>
          <w:szCs w:val="24"/>
        </w:rPr>
        <w:t xml:space="preserve">. Без детального изучения особенностей внутренней структуры зубов, а также тканей, которых из окружают, осуществить полноценное хирургическое, ортопедическое и терапевтическое лечение невозможно. Именно поэтому в каждой стоматологической клинике должен присутствовать </w:t>
      </w:r>
      <w:r>
        <w:rPr>
          <w:rFonts w:ascii="Times New Roman" w:hAnsi="Times New Roman"/>
          <w:b/>
          <w:bCs/>
          <w:sz w:val="24"/>
          <w:szCs w:val="24"/>
        </w:rPr>
        <w:t>дентальный рентген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2"/>
        <w:numPr>
          <w:ilvl w:val="1"/>
          <w:numId w:val="1"/>
        </w:numPr>
        <w:rPr/>
      </w:pPr>
      <w:r>
        <w:rPr/>
        <w:t>Основные виды рентгеновских установок для стоматологических кабинетов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выбора подходящего </w:t>
      </w:r>
      <w:r>
        <w:rPr>
          <w:rFonts w:ascii="Times New Roman" w:hAnsi="Times New Roman"/>
          <w:b/>
          <w:bCs/>
          <w:sz w:val="24"/>
          <w:szCs w:val="24"/>
        </w:rPr>
        <w:t>дентального рентгена</w:t>
      </w:r>
      <w:r>
        <w:rPr>
          <w:rFonts w:ascii="Times New Roman" w:hAnsi="Times New Roman"/>
          <w:sz w:val="24"/>
          <w:szCs w:val="24"/>
        </w:rPr>
        <w:t xml:space="preserve"> стоит учитывать целый ряд характеристик: информативность, мощность, тип регистратора, стоимость и многие другие.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зависимости от вида регистратора </w:t>
      </w:r>
      <w:r>
        <w:rPr>
          <w:rFonts w:ascii="Times New Roman" w:hAnsi="Times New Roman"/>
          <w:b/>
          <w:bCs/>
          <w:sz w:val="24"/>
          <w:szCs w:val="24"/>
        </w:rPr>
        <w:t>рентген-аппараты</w:t>
      </w:r>
      <w:r>
        <w:rPr>
          <w:rFonts w:ascii="Times New Roman" w:hAnsi="Times New Roman"/>
          <w:sz w:val="24"/>
          <w:szCs w:val="24"/>
        </w:rPr>
        <w:t xml:space="preserve"> делятся на: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радиовизиографы</w:t>
      </w:r>
      <w:r>
        <w:rPr>
          <w:rFonts w:ascii="Times New Roman" w:hAnsi="Times New Roman"/>
          <w:sz w:val="24"/>
          <w:szCs w:val="24"/>
        </w:rPr>
        <w:t xml:space="preserve"> — современные цифровые комплексы, состоящие из чувствительных датчиков, обеспечивающих использование лучей минимальной мощности при получении снимков,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пленочные агрегаты (позволяют получать более четкие снимки, но при этом уровень излучения выше и времени на получение готового результат понадобится больше),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комбинированные устройства, сочетающие все себе функционал вариантов первого и второго типа.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типу конструкции </w:t>
      </w:r>
      <w:r>
        <w:rPr>
          <w:rFonts w:ascii="Times New Roman" w:hAnsi="Times New Roman"/>
          <w:b/>
          <w:bCs/>
          <w:sz w:val="24"/>
          <w:szCs w:val="24"/>
        </w:rPr>
        <w:t>рентген-установки</w:t>
      </w:r>
      <w:r>
        <w:rPr>
          <w:rFonts w:ascii="Times New Roman" w:hAnsi="Times New Roman"/>
          <w:sz w:val="24"/>
          <w:szCs w:val="24"/>
        </w:rPr>
        <w:t xml:space="preserve"> для стоматологических целей делятся на настенные, портативные и мобильные.</w:t>
      </w:r>
    </w:p>
    <w:p>
      <w:pPr>
        <w:pStyle w:val="2"/>
        <w:numPr>
          <w:ilvl w:val="1"/>
          <w:numId w:val="1"/>
        </w:numPr>
        <w:rPr/>
      </w:pPr>
      <w:r>
        <w:rPr/>
        <w:t>Радиовизиографы — популярные рентгеновские аппараты для стоматологических целей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Конструктивно </w:t>
      </w:r>
      <w:hyperlink r:id="rId2">
        <w:r>
          <w:rPr>
            <w:rStyle w:val="Style12"/>
            <w:rFonts w:ascii="Times New Roman" w:hAnsi="Times New Roman"/>
            <w:b/>
            <w:bCs/>
            <w:sz w:val="24"/>
            <w:szCs w:val="24"/>
          </w:rPr>
          <w:t>визиограф</w:t>
        </w:r>
      </w:hyperlink>
      <w:r>
        <w:rPr>
          <w:rFonts w:ascii="Times New Roman" w:hAnsi="Times New Roman"/>
          <w:sz w:val="24"/>
          <w:szCs w:val="24"/>
        </w:rPr>
        <w:t xml:space="preserve"> представляет собой датчик, который трансформирует лучи в цифровую картинку. Для полноценной работы такого оборудования необходим современный </w:t>
      </w:r>
      <w:r>
        <w:rPr>
          <w:rFonts w:ascii="Times New Roman" w:hAnsi="Times New Roman"/>
          <w:b/>
          <w:bCs/>
          <w:sz w:val="24"/>
          <w:szCs w:val="24"/>
        </w:rPr>
        <w:t>рентген-аппарат</w:t>
      </w:r>
      <w:r>
        <w:rPr>
          <w:rFonts w:ascii="Times New Roman" w:hAnsi="Times New Roman"/>
          <w:sz w:val="24"/>
          <w:szCs w:val="24"/>
        </w:rPr>
        <w:t>, а также компьютер.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работы данного прибора такой же, как и у классического рентгеновского оборудования. Единственная разница заключается в том, что результат представляется в цифровом виде, а не на пленке.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сегодняшний день существует два типа </w:t>
      </w:r>
      <w:r>
        <w:rPr>
          <w:rFonts w:ascii="Times New Roman" w:hAnsi="Times New Roman"/>
          <w:b/>
          <w:bCs/>
          <w:sz w:val="24"/>
          <w:szCs w:val="24"/>
        </w:rPr>
        <w:t>радиовизиографов</w:t>
      </w:r>
      <w:r>
        <w:rPr>
          <w:rFonts w:ascii="Times New Roman" w:hAnsi="Times New Roman"/>
          <w:sz w:val="24"/>
          <w:szCs w:val="24"/>
        </w:rPr>
        <w:t xml:space="preserve">: проводные и беспроводные. Информация в последних передается от </w:t>
      </w:r>
      <w:r>
        <w:rPr>
          <w:rFonts w:ascii="Times New Roman" w:hAnsi="Times New Roman"/>
          <w:b/>
          <w:bCs/>
          <w:sz w:val="24"/>
          <w:szCs w:val="24"/>
        </w:rPr>
        <w:t>рентген-аппарата</w:t>
      </w:r>
      <w:r>
        <w:rPr>
          <w:rFonts w:ascii="Times New Roman" w:hAnsi="Times New Roman"/>
          <w:sz w:val="24"/>
          <w:szCs w:val="24"/>
        </w:rPr>
        <w:t xml:space="preserve"> к компьютеру посредством специального сканирующего устройства. В проводных системах эту функцию выполняет провод.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основным преимуществам </w:t>
      </w:r>
      <w:r>
        <w:rPr>
          <w:rFonts w:ascii="Times New Roman" w:hAnsi="Times New Roman"/>
          <w:b/>
          <w:bCs/>
          <w:sz w:val="24"/>
          <w:szCs w:val="24"/>
        </w:rPr>
        <w:t>радиовизиографов</w:t>
      </w:r>
      <w:r>
        <w:rPr>
          <w:rFonts w:ascii="Times New Roman" w:hAnsi="Times New Roman"/>
          <w:sz w:val="24"/>
          <w:szCs w:val="24"/>
        </w:rPr>
        <w:t xml:space="preserve"> можно отнести низкий уровень облучения, ведь датчики такого оборудования отличаются повышенной чувствительностью. Благодаря этому такие приборы можно устанавливать в кабинетах, которые соседствуют с жилыми комнатами.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197475" cy="4033520"/>
            <wp:effectExtent l="0" t="0" r="0" b="0"/>
            <wp:wrapTopAndBottom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75" cy="403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1"/>
          <w:numId w:val="1"/>
        </w:numPr>
        <w:rPr/>
      </w:pPr>
      <w:r>
        <w:rPr/>
        <w:t>Рентген-аппараты для внутри ротовой рентгенографии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b/>
          <w:bCs/>
          <w:sz w:val="24"/>
          <w:szCs w:val="24"/>
        </w:rPr>
        <w:t>дентального рентгена</w:t>
      </w:r>
      <w:r>
        <w:rPr>
          <w:rFonts w:ascii="Times New Roman" w:hAnsi="Times New Roman"/>
          <w:sz w:val="24"/>
          <w:szCs w:val="24"/>
        </w:rPr>
        <w:t xml:space="preserve"> используются устройства для интраоральной съемки. Они бывают: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традиционной конструкции (стационарные решения, которые размещаются на стойке или монтируются к стене кабинета),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портативные (внешне напоминают фотокамеру).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Оба варианта отличаются хорошим разрешением готовых снимков и могут использоваться в частных стоматологических клиниках. Они оборудованы простой в использовании панелью управления, с помощью которой можно легко выбрать оптимальное положение пациента и исследуемой части челюсти. Все настройки сканирования осуществляются автоматически, что существенно упрощает процесс создания снимка.</w:t>
      </w:r>
    </w:p>
    <w:p>
      <w:pPr>
        <w:pStyle w:val="2"/>
        <w:numPr>
          <w:ilvl w:val="1"/>
          <w:numId w:val="1"/>
        </w:numPr>
        <w:rPr/>
      </w:pPr>
      <w:r>
        <w:rPr/>
        <w:t>Уникальные ортопантомографы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двух- и даже трехмерных снимков челюстно-лицевой области используются </w:t>
      </w:r>
      <w:r>
        <w:rPr>
          <w:rFonts w:ascii="Times New Roman" w:hAnsi="Times New Roman"/>
          <w:b/>
          <w:bCs/>
          <w:sz w:val="24"/>
          <w:szCs w:val="24"/>
        </w:rPr>
        <w:t>ортопантомографы.</w:t>
      </w:r>
      <w:r>
        <w:rPr>
          <w:rFonts w:ascii="Times New Roman" w:hAnsi="Times New Roman"/>
          <w:sz w:val="24"/>
          <w:szCs w:val="24"/>
        </w:rPr>
        <w:t xml:space="preserve"> Такие аппараты позволяют собрать максимально полную информацию об особенностях челюсти, зубов и синусов.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Самые простые модели отличаются невысокой ценой и позволяют проводить обследование в нескольких проекциях. Что касается устройств с расширенным функционалом, то они используются в больших клиниках и стоят на порядок дороже.</w:t>
      </w:r>
    </w:p>
    <w:p>
      <w:pPr>
        <w:pStyle w:val="2"/>
        <w:numPr>
          <w:ilvl w:val="1"/>
          <w:numId w:val="1"/>
        </w:numPr>
        <w:rPr/>
      </w:pPr>
      <w:r>
        <w:rPr/>
        <w:t>Как выбрать оптимальный рентген-аппарат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Выбирая установку для обследования челюсти рентгеновскими лучами, первое на что обращать внимание — совместимость модели с различными датчиками. Лучше всего покупать аппаратуру и дополнительные устройства одного бренда. Только в таком случае достигается максимальная совместимость оборудования.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приобретением оборудования важно изучить требования к организации кабинетов стоматологов. В некоторых случаях использование стационарных рентген установок запрещено.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427291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7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 также учесть качество электросети. Большинство моделей отличается высокой мощностью, поэтому требуют дополнительного применения стабилизаторов мощности.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упрощения работы с </w:t>
      </w:r>
      <w:r>
        <w:rPr>
          <w:rFonts w:ascii="Times New Roman" w:hAnsi="Times New Roman"/>
          <w:b/>
          <w:bCs/>
          <w:sz w:val="24"/>
          <w:szCs w:val="24"/>
        </w:rPr>
        <w:t>рентген-аппаратами</w:t>
      </w:r>
      <w:r>
        <w:rPr>
          <w:rFonts w:ascii="Times New Roman" w:hAnsi="Times New Roman"/>
          <w:sz w:val="24"/>
          <w:szCs w:val="24"/>
        </w:rPr>
        <w:t xml:space="preserve"> существуют специальные дополнительные аксессуары. Например, пульт управления. Приобретение такого прибора позволит управлять процессом создания рентгеновских снимков дистанционно.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Отыскать качественные и надежные </w:t>
      </w:r>
      <w:hyperlink r:id="rId5">
        <w:r>
          <w:rPr>
            <w:rStyle w:val="Style12"/>
            <w:rFonts w:ascii="Times New Roman" w:hAnsi="Times New Roman"/>
            <w:b/>
            <w:bCs/>
            <w:sz w:val="24"/>
            <w:szCs w:val="24"/>
          </w:rPr>
          <w:t>рентген-аппараты</w:t>
        </w:r>
        <w:r>
          <w:rPr>
            <w:rStyle w:val="Style12"/>
            <w:rFonts w:ascii="Times New Roman" w:hAnsi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sz w:val="24"/>
          <w:szCs w:val="24"/>
        </w:rPr>
        <w:t>и комплектующие к ним проще всего в нашем интернет-магазине. Мы предлагаем надежные, высококачественные приборы ведущих торговых марок по доступной цене.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Style w:val="Style12"/>
          <w:rFonts w:ascii="Times New Roman" w:hAnsi="Times New Roman"/>
          <w:sz w:val="24"/>
          <w:szCs w:val="24"/>
        </w:rPr>
      </w:pPr>
      <w:hyperlink r:id="rId6">
        <w:r>
          <w:rPr>
            <w:rStyle w:val="Style12"/>
            <w:rFonts w:ascii="Times New Roman" w:hAnsi="Times New Roman"/>
            <w:sz w:val="24"/>
            <w:szCs w:val="24"/>
          </w:rPr>
          <w:t>https://text.ru/antiplagiat/5925483483bd0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anomed.ru/rengen-oborudovanie/stomatologicheskij-viziograf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://lanomed.ru/rengen-oborudovanie" TargetMode="External"/><Relationship Id="rId6" Type="http://schemas.openxmlformats.org/officeDocument/2006/relationships/hyperlink" Target="https://text.ru/antiplagiat/5925483483bd0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2017-05-24T11:10:07Z</dcterms:created>
  <dc:language>ru-RU</dc:language>
  <cp:revision>0</cp:revision>
</cp:coreProperties>
</file>